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BA60" w14:textId="3889A522" w:rsidR="00D824FC" w:rsidRPr="00D824FC" w:rsidRDefault="00D56DCB" w:rsidP="00D824FC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                                                                      </w:t>
      </w:r>
      <w:r w:rsidR="006670E6" w:rsidRPr="006670E6">
        <w:rPr>
          <w:lang w:val="ru-RU"/>
        </w:rPr>
        <w:t xml:space="preserve">         </w:t>
      </w:r>
      <w:r w:rsidR="00934AF8" w:rsidRPr="00724BCA">
        <w:rPr>
          <w:lang w:val="ru-RU"/>
        </w:rPr>
        <w:t xml:space="preserve">              </w:t>
      </w:r>
      <w:r w:rsidR="00D824FC">
        <w:rPr>
          <w:lang w:val="ru-RU"/>
        </w:rPr>
        <w:t xml:space="preserve">                     </w:t>
      </w:r>
      <w:proofErr w:type="spellStart"/>
      <w:r w:rsidR="00D824FC" w:rsidRPr="00D824FC">
        <w:rPr>
          <w:rFonts w:ascii="Times New Roman" w:hAnsi="Times New Roman" w:cs="Times New Roman"/>
          <w:lang w:val="ru-RU"/>
        </w:rPr>
        <w:t>Додаток</w:t>
      </w:r>
      <w:proofErr w:type="spellEnd"/>
      <w:r w:rsidR="00D824FC" w:rsidRPr="00D824FC">
        <w:rPr>
          <w:rFonts w:ascii="Times New Roman" w:hAnsi="Times New Roman" w:cs="Times New Roman"/>
          <w:lang w:val="ru-RU"/>
        </w:rPr>
        <w:t xml:space="preserve"> 3</w:t>
      </w:r>
    </w:p>
    <w:p w14:paraId="4976BDA1" w14:textId="07F41D7B" w:rsidR="00D824FC" w:rsidRPr="00D824FC" w:rsidRDefault="00D824FC" w:rsidP="00D824FC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</w:t>
      </w:r>
      <w:r w:rsidRPr="00D824FC">
        <w:rPr>
          <w:rFonts w:ascii="Times New Roman" w:hAnsi="Times New Roman" w:cs="Times New Roman"/>
          <w:lang w:val="ru-RU"/>
        </w:rPr>
        <w:t>до Типового договору</w:t>
      </w:r>
    </w:p>
    <w:p w14:paraId="6B55B1A3" w14:textId="68E9FCC2" w:rsidR="00D824FC" w:rsidRPr="00D824FC" w:rsidRDefault="00D824FC" w:rsidP="00D824FC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</w:t>
      </w:r>
      <w:proofErr w:type="spellStart"/>
      <w:r w:rsidRPr="00D824FC">
        <w:rPr>
          <w:rFonts w:ascii="Times New Roman" w:hAnsi="Times New Roman" w:cs="Times New Roman"/>
          <w:lang w:val="ru-RU"/>
        </w:rPr>
        <w:t>розподілу</w:t>
      </w:r>
      <w:proofErr w:type="spellEnd"/>
      <w:r w:rsidRPr="00D824FC">
        <w:rPr>
          <w:rFonts w:ascii="Times New Roman" w:hAnsi="Times New Roman" w:cs="Times New Roman"/>
          <w:lang w:val="ru-RU"/>
        </w:rPr>
        <w:t xml:space="preserve"> природного газу </w:t>
      </w:r>
    </w:p>
    <w:p w14:paraId="276FF9E5" w14:textId="77777777" w:rsidR="00D824FC" w:rsidRDefault="00D824FC" w:rsidP="00D824FC">
      <w:pPr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</w:t>
      </w:r>
      <w:r w:rsidRPr="00D824FC">
        <w:rPr>
          <w:rFonts w:ascii="Times New Roman" w:hAnsi="Times New Roman" w:cs="Times New Roman"/>
          <w:lang w:val="ru-RU"/>
        </w:rPr>
        <w:t xml:space="preserve">(пункт 1.3 </w:t>
      </w:r>
      <w:proofErr w:type="spellStart"/>
      <w:r w:rsidRPr="00D824FC">
        <w:rPr>
          <w:rFonts w:ascii="Times New Roman" w:hAnsi="Times New Roman" w:cs="Times New Roman"/>
          <w:lang w:val="ru-RU"/>
        </w:rPr>
        <w:t>розділу</w:t>
      </w:r>
      <w:proofErr w:type="spellEnd"/>
      <w:r w:rsidRPr="00D824FC">
        <w:rPr>
          <w:rFonts w:ascii="Times New Roman" w:hAnsi="Times New Roman" w:cs="Times New Roman"/>
          <w:lang w:val="ru-RU"/>
        </w:rPr>
        <w:t xml:space="preserve"> І)</w:t>
      </w:r>
    </w:p>
    <w:p w14:paraId="3A96A500" w14:textId="4F348B8C" w:rsidR="0041662A" w:rsidRPr="00D824FC" w:rsidRDefault="00D824FC" w:rsidP="00D824FC">
      <w:p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</w:t>
      </w:r>
      <w:r w:rsidR="00F20943" w:rsidRPr="00D824FC">
        <w:rPr>
          <w:rFonts w:ascii="Times New Roman" w:hAnsi="Times New Roman" w:cs="Times New Roman"/>
          <w:lang w:val="uk-UA"/>
        </w:rPr>
        <w:tab/>
      </w:r>
    </w:p>
    <w:p w14:paraId="1096357C" w14:textId="3F68A15D" w:rsidR="004064F2" w:rsidRPr="00DD0D12" w:rsidRDefault="00D824FC" w:rsidP="00F20943">
      <w:pPr>
        <w:tabs>
          <w:tab w:val="left" w:pos="4845"/>
          <w:tab w:val="left" w:pos="543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Pr="00D824FC">
        <w:rPr>
          <w:rFonts w:ascii="Times New Roman" w:hAnsi="Times New Roman" w:cs="Times New Roman"/>
          <w:sz w:val="24"/>
          <w:szCs w:val="24"/>
          <w:lang w:val="uk-UA"/>
        </w:rPr>
        <w:t>Споживачу: _________________________</w:t>
      </w:r>
    </w:p>
    <w:p w14:paraId="5E00BDC7" w14:textId="77777777" w:rsidR="00D824FC" w:rsidRPr="00D824FC" w:rsidRDefault="005A3AA7" w:rsidP="00D824FC">
      <w:pPr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D824FC">
        <w:rPr>
          <w:rFonts w:ascii="Times New Roman" w:hAnsi="Times New Roman" w:cs="Times New Roman"/>
          <w:lang w:val="uk-UA"/>
        </w:rPr>
        <w:t xml:space="preserve">              </w:t>
      </w:r>
      <w:r w:rsidR="00F92F40" w:rsidRPr="00D824FC">
        <w:rPr>
          <w:rFonts w:ascii="Times New Roman" w:hAnsi="Times New Roman" w:cs="Times New Roman"/>
          <w:lang w:val="uk-UA"/>
        </w:rPr>
        <w:t xml:space="preserve"> </w:t>
      </w:r>
      <w:r w:rsidR="00D824FC" w:rsidRPr="00D824F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</w:t>
      </w:r>
      <w:r w:rsidR="00D824FC" w:rsidRPr="001F0E4C">
        <w:rPr>
          <w:rFonts w:ascii="Times New Roman" w:eastAsia="Times New Roman" w:hAnsi="Times New Roman" w:cs="Times New Roman"/>
          <w:iCs/>
        </w:rPr>
        <w:t xml:space="preserve">(П. І. Б. / </w:t>
      </w:r>
      <w:proofErr w:type="spellStart"/>
      <w:r w:rsidR="00D824FC" w:rsidRPr="001F0E4C">
        <w:rPr>
          <w:rFonts w:ascii="Times New Roman" w:eastAsia="Times New Roman" w:hAnsi="Times New Roman" w:cs="Times New Roman"/>
          <w:iCs/>
        </w:rPr>
        <w:t>найменування</w:t>
      </w:r>
      <w:proofErr w:type="spellEnd"/>
      <w:r w:rsidR="00D824FC" w:rsidRPr="00D824FC">
        <w:rPr>
          <w:rFonts w:ascii="Times New Roman" w:eastAsia="Times New Roman" w:hAnsi="Times New Roman" w:cs="Times New Roman"/>
          <w:i/>
        </w:rPr>
        <w:t>)</w:t>
      </w:r>
    </w:p>
    <w:p w14:paraId="6153733E" w14:textId="2B2B9607" w:rsidR="00F92F40" w:rsidRDefault="00D824FC" w:rsidP="00CF564F">
      <w:pPr>
        <w:tabs>
          <w:tab w:val="left" w:pos="6924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</w:t>
      </w:r>
      <w:r w:rsidRPr="00D824FC">
        <w:rPr>
          <w:rFonts w:ascii="Times New Roman" w:hAnsi="Times New Roman" w:cs="Times New Roman"/>
          <w:b/>
          <w:bCs/>
          <w:sz w:val="24"/>
          <w:szCs w:val="24"/>
          <w:lang w:val="ru-RU"/>
        </w:rPr>
        <w:t>ІНФОРМАЦІЙНИЙ ЛИСТ</w:t>
      </w:r>
    </w:p>
    <w:p w14:paraId="1051704B" w14:textId="77777777" w:rsidR="00F92F40" w:rsidRDefault="00F92F40" w:rsidP="00CF564F">
      <w:pPr>
        <w:tabs>
          <w:tab w:val="left" w:pos="6924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1FFAB5E" w14:textId="084376BF" w:rsidR="00D824FC" w:rsidRPr="00B4337A" w:rsidRDefault="00D824FC" w:rsidP="00B4337A">
      <w:pPr>
        <w:tabs>
          <w:tab w:val="left" w:pos="6924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Керуючись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Кодексом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газорозподільних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систем (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далі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– Кодекс ГРМ),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затвердженим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постановою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Національної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комісії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здійснює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державне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регулювання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у сферах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енергетики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комунальних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послуг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далі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– НКРЕКП),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від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З0 вересня 2015 року № 2494, та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статтями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633, 634, 641, 642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Цивільного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Кодексу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України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>, ТОВ «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Газорозподільні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мережі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України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» в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особі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Волинської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філії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ТОВ «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Газорозподільні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мережі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України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>» (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далі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- Оператор ГРМ)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пропонує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Вам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укласти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з ним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договір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розподілу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природного газу на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умовах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Типового договору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розподілу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природного газу,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затвердженого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постановою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НКРЕКП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від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30 вересня 2015 року № 2498 (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далі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Договір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),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є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однаковими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для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всіх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споживачів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України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, шляхом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підписання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Вами заяви-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приєднання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до умов Договору,  яка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додається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до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цього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листа.</w:t>
      </w:r>
    </w:p>
    <w:p w14:paraId="6726B75B" w14:textId="52D2A285" w:rsidR="00484511" w:rsidRPr="00B4337A" w:rsidRDefault="00480FBF" w:rsidP="00B4337A">
      <w:pPr>
        <w:tabs>
          <w:tab w:val="left" w:pos="6924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       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Ознайомитись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умовами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Договору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можливо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офіційному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сайті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НКРЕКП,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сайті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Оператора ГРМ в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мережі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Інтернет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за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адресою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:  </w:t>
      </w:r>
      <w:hyperlink r:id="rId7" w:history="1">
        <w:r w:rsidR="00484511" w:rsidRPr="00B4337A">
          <w:rPr>
            <w:rStyle w:val="a7"/>
            <w:rFonts w:ascii="Times New Roman" w:hAnsi="Times New Roman" w:cs="Times New Roman"/>
            <w:sz w:val="20"/>
            <w:szCs w:val="20"/>
            <w:lang w:val="ru-RU"/>
          </w:rPr>
          <w:t>https://mk.grmu.com.ua</w:t>
        </w:r>
        <w:r w:rsidR="00CE7BDC" w:rsidRPr="00B4337A">
          <w:rPr>
            <w:rStyle w:val="a7"/>
            <w:rFonts w:ascii="Times New Roman" w:hAnsi="Times New Roman" w:cs="Times New Roman"/>
            <w:sz w:val="20"/>
            <w:szCs w:val="20"/>
            <w:lang w:val="ru-RU"/>
          </w:rPr>
          <w:t>/</w:t>
        </w:r>
      </w:hyperlink>
      <w:r w:rsidR="00CE7BD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та в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друкованому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виданні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публікується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в межах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території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ліцензованої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діяльності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bookmarkStart w:id="0" w:name="_Hlk222225796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="00CE7BDC" w:rsidRPr="00B4337A">
        <w:rPr>
          <w:rFonts w:ascii="Times New Roman" w:hAnsi="Times New Roman" w:cs="Times New Roman"/>
          <w:sz w:val="20"/>
          <w:szCs w:val="20"/>
          <w:lang w:val="ru-RU"/>
        </w:rPr>
        <w:t>Южная правда»</w:t>
      </w:r>
      <w:r w:rsidR="00484511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484511" w:rsidRPr="00B4337A">
        <w:rPr>
          <w:rFonts w:ascii="Times New Roman" w:hAnsi="Times New Roman" w:cs="Times New Roman"/>
          <w:sz w:val="20"/>
          <w:szCs w:val="20"/>
          <w:lang w:val="ru-RU"/>
        </w:rPr>
        <w:t>від</w:t>
      </w:r>
      <w:proofErr w:type="spellEnd"/>
      <w:r w:rsidR="00484511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0</w:t>
      </w:r>
      <w:r w:rsidR="00B4337A"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84511" w:rsidRPr="00B4337A">
        <w:rPr>
          <w:rFonts w:ascii="Times New Roman" w:hAnsi="Times New Roman" w:cs="Times New Roman"/>
          <w:sz w:val="20"/>
          <w:szCs w:val="20"/>
          <w:lang w:val="ru-RU"/>
        </w:rPr>
        <w:t>.10.2023 року</w:t>
      </w:r>
      <w:r w:rsidR="00CE7BD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№ 46</w:t>
      </w:r>
      <w:r w:rsidR="00484511" w:rsidRPr="00B4337A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CE7BD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  </w:t>
      </w:r>
    </w:p>
    <w:bookmarkEnd w:id="0"/>
    <w:p w14:paraId="3FBEC00D" w14:textId="1CF6CCCE" w:rsidR="00D824FC" w:rsidRPr="00B4337A" w:rsidRDefault="00CE7BDC" w:rsidP="00B4337A">
      <w:pPr>
        <w:tabs>
          <w:tab w:val="left" w:pos="6924"/>
        </w:tabs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       </w:t>
      </w:r>
      <w:r w:rsidR="00480FBF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Договір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укладається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безстроковий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період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з метою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забезпечення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фізичної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доставки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обсягів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природного газу,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належать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Споживачу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його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постачальнику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), до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межі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балансової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належності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об'єкта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Споживача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можливості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санкціонованого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відбору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природного газу з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газорозподільної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системи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13DA86A5" w14:textId="1E752F46" w:rsidR="00D824FC" w:rsidRPr="00B4337A" w:rsidRDefault="00480FBF" w:rsidP="00B4337A">
      <w:pPr>
        <w:tabs>
          <w:tab w:val="left" w:pos="6924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       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Відповідно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до п.7. гл.3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розділу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VI Кодексу ГРМ фактом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приєднання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споживача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до умов договору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розподілу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природного газу (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акцептування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договору) є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вчинення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споживачем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будь-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яких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дій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засвідчують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його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бажання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укласти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договір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розподілу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природного газу,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зокрема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повернення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підписаної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заяви-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приєднання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сплата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рахунка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Оператора ГРМ та/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або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документально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підтверджене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споживання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природного газу.</w:t>
      </w:r>
    </w:p>
    <w:p w14:paraId="416C2C34" w14:textId="4ECF9C73" w:rsidR="00D824FC" w:rsidRPr="00480FBF" w:rsidRDefault="00480FBF" w:rsidP="00B4337A">
      <w:pPr>
        <w:tabs>
          <w:tab w:val="left" w:pos="692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        </w:t>
      </w:r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У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разі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незгоди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приєднуватися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до Договору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Споживач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не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має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права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використовувати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природний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газ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із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газорозподільної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системи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має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подати до Оператора ГРМ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письмову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заяву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про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припинення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розподілу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природного газу на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його</w:t>
      </w:r>
      <w:proofErr w:type="spellEnd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D824FC" w:rsidRPr="00B4337A">
        <w:rPr>
          <w:rFonts w:ascii="Times New Roman" w:hAnsi="Times New Roman" w:cs="Times New Roman"/>
          <w:sz w:val="20"/>
          <w:szCs w:val="20"/>
          <w:lang w:val="ru-RU"/>
        </w:rPr>
        <w:t>об'єкт</w:t>
      </w:r>
      <w:proofErr w:type="spellEnd"/>
      <w:r w:rsidR="00D824FC" w:rsidRPr="00480F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54A5C4" w14:textId="02BECC5B" w:rsidR="00F92F40" w:rsidRDefault="00D824FC" w:rsidP="00B4337A">
      <w:pPr>
        <w:tabs>
          <w:tab w:val="left" w:pos="692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0FBF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З моменту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приєднання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до умов Договору (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акцептування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договору)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споживач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та Оператор ГРМ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набувають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всіх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прав та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обов'язків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за Договором та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несуть</w:t>
      </w:r>
      <w:proofErr w:type="spellEnd"/>
      <w:r w:rsidRPr="00B4337A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відповідальність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за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їх</w:t>
      </w:r>
      <w:proofErr w:type="spellEnd"/>
      <w:r w:rsidRPr="00B4337A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невиконання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неналежне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виконання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)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згідно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умовами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Договору та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чинним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законодавством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36F8BC" w14:textId="77777777" w:rsidR="00B4337A" w:rsidRDefault="00B4337A" w:rsidP="00B4337A">
      <w:pPr>
        <w:tabs>
          <w:tab w:val="left" w:pos="692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8DFB05" w14:textId="22CDC070" w:rsidR="001F0E4C" w:rsidRPr="00B4337A" w:rsidRDefault="00B4337A" w:rsidP="00B4337A">
      <w:pPr>
        <w:tabs>
          <w:tab w:val="left" w:pos="6924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proofErr w:type="spellStart"/>
      <w:r w:rsidR="001F0E4C" w:rsidRPr="00B4337A">
        <w:rPr>
          <w:rFonts w:ascii="Times New Roman" w:eastAsia="Times New Roman" w:hAnsi="Times New Roman" w:cs="Times New Roman"/>
          <w:iCs/>
          <w:sz w:val="20"/>
          <w:szCs w:val="20"/>
        </w:rPr>
        <w:t>Реквізити</w:t>
      </w:r>
      <w:proofErr w:type="spellEnd"/>
      <w:r w:rsidR="001F0E4C" w:rsidRPr="00B4337A">
        <w:rPr>
          <w:rFonts w:ascii="Times New Roman" w:eastAsia="Times New Roman" w:hAnsi="Times New Roman" w:cs="Times New Roman"/>
          <w:iCs/>
          <w:sz w:val="20"/>
          <w:szCs w:val="20"/>
        </w:rPr>
        <w:t xml:space="preserve"> Оператора ГРМ:</w:t>
      </w:r>
    </w:p>
    <w:p w14:paraId="0CE3BF4B" w14:textId="77777777" w:rsidR="001F0E4C" w:rsidRPr="00B4337A" w:rsidRDefault="001F0E4C" w:rsidP="00B4337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4337A">
        <w:rPr>
          <w:rFonts w:ascii="Times New Roman" w:hAnsi="Times New Roman" w:cs="Times New Roman"/>
          <w:b/>
          <w:sz w:val="20"/>
          <w:szCs w:val="20"/>
          <w:lang w:val="ru-RU"/>
        </w:rPr>
        <w:t>ТОВ «</w:t>
      </w:r>
      <w:proofErr w:type="spellStart"/>
      <w:r w:rsidRPr="00B4337A">
        <w:rPr>
          <w:rFonts w:ascii="Times New Roman" w:hAnsi="Times New Roman" w:cs="Times New Roman"/>
          <w:b/>
          <w:sz w:val="20"/>
          <w:szCs w:val="20"/>
          <w:lang w:val="ru-RU"/>
        </w:rPr>
        <w:t>Газорозподільні</w:t>
      </w:r>
      <w:proofErr w:type="spellEnd"/>
      <w:r w:rsidRPr="00B4337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b/>
          <w:sz w:val="20"/>
          <w:szCs w:val="20"/>
          <w:lang w:val="ru-RU"/>
        </w:rPr>
        <w:t>мережі</w:t>
      </w:r>
      <w:proofErr w:type="spellEnd"/>
      <w:r w:rsidRPr="00B4337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b/>
          <w:sz w:val="20"/>
          <w:szCs w:val="20"/>
          <w:lang w:val="ru-RU"/>
        </w:rPr>
        <w:t>України</w:t>
      </w:r>
      <w:proofErr w:type="spellEnd"/>
      <w:r w:rsidRPr="00B4337A">
        <w:rPr>
          <w:rFonts w:ascii="Times New Roman" w:hAnsi="Times New Roman" w:cs="Times New Roman"/>
          <w:b/>
          <w:sz w:val="20"/>
          <w:szCs w:val="20"/>
          <w:lang w:val="ru-RU"/>
        </w:rPr>
        <w:t>»</w:t>
      </w:r>
    </w:p>
    <w:p w14:paraId="44C76C72" w14:textId="77777777" w:rsidR="001F0E4C" w:rsidRPr="00B4337A" w:rsidRDefault="001F0E4C" w:rsidP="00B4337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4337A">
        <w:rPr>
          <w:rFonts w:ascii="Times New Roman" w:hAnsi="Times New Roman" w:cs="Times New Roman"/>
          <w:sz w:val="20"/>
          <w:szCs w:val="20"/>
          <w:lang w:val="ru-RU"/>
        </w:rPr>
        <w:t>код ЄДРПОУ 44907200</w:t>
      </w:r>
    </w:p>
    <w:p w14:paraId="22C06086" w14:textId="66563BA0" w:rsidR="00701445" w:rsidRPr="00B4337A" w:rsidRDefault="001F0E4C" w:rsidP="00B4337A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4337A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proofErr w:type="spellStart"/>
      <w:r w:rsidRPr="00B4337A">
        <w:rPr>
          <w:rFonts w:ascii="Times New Roman" w:hAnsi="Times New Roman" w:cs="Times New Roman"/>
          <w:b/>
          <w:bCs/>
          <w:sz w:val="20"/>
          <w:szCs w:val="20"/>
        </w:rPr>
        <w:t>особі</w:t>
      </w:r>
      <w:proofErr w:type="spellEnd"/>
      <w:r w:rsidRPr="00B433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4337A">
        <w:rPr>
          <w:rFonts w:ascii="Times New Roman" w:hAnsi="Times New Roman" w:cs="Times New Roman"/>
          <w:b/>
          <w:bCs/>
          <w:sz w:val="20"/>
          <w:szCs w:val="20"/>
        </w:rPr>
        <w:t>Миколаївської</w:t>
      </w:r>
      <w:proofErr w:type="spellEnd"/>
      <w:r w:rsidRPr="00B433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4337A">
        <w:rPr>
          <w:rFonts w:ascii="Times New Roman" w:hAnsi="Times New Roman" w:cs="Times New Roman"/>
          <w:b/>
          <w:bCs/>
          <w:sz w:val="20"/>
          <w:szCs w:val="20"/>
        </w:rPr>
        <w:t>філії</w:t>
      </w:r>
      <w:proofErr w:type="spellEnd"/>
      <w:r w:rsidRPr="00B433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C401387" w14:textId="1EDED9CC" w:rsidR="001F0E4C" w:rsidRPr="00B4337A" w:rsidRDefault="001F0E4C" w:rsidP="00B4337A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B4337A">
        <w:rPr>
          <w:rFonts w:ascii="Times New Roman" w:hAnsi="Times New Roman" w:cs="Times New Roman"/>
          <w:b/>
          <w:bCs/>
          <w:sz w:val="20"/>
          <w:szCs w:val="20"/>
        </w:rPr>
        <w:t>Т</w:t>
      </w:r>
      <w:r w:rsidR="00701445" w:rsidRPr="00B4337A">
        <w:rPr>
          <w:rFonts w:ascii="Times New Roman" w:hAnsi="Times New Roman" w:cs="Times New Roman"/>
          <w:b/>
          <w:bCs/>
          <w:sz w:val="20"/>
          <w:szCs w:val="20"/>
          <w:lang w:val="uk-UA"/>
        </w:rPr>
        <w:t>ОВ</w:t>
      </w:r>
      <w:r w:rsidRPr="00B4337A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proofErr w:type="spellStart"/>
      <w:r w:rsidRPr="00B4337A">
        <w:rPr>
          <w:rFonts w:ascii="Times New Roman" w:hAnsi="Times New Roman" w:cs="Times New Roman"/>
          <w:b/>
          <w:bCs/>
          <w:sz w:val="20"/>
          <w:szCs w:val="20"/>
        </w:rPr>
        <w:t>Газорозподільні</w:t>
      </w:r>
      <w:proofErr w:type="spellEnd"/>
      <w:r w:rsidRPr="00B433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4337A">
        <w:rPr>
          <w:rFonts w:ascii="Times New Roman" w:hAnsi="Times New Roman" w:cs="Times New Roman"/>
          <w:b/>
          <w:bCs/>
          <w:sz w:val="20"/>
          <w:szCs w:val="20"/>
        </w:rPr>
        <w:t>мережі</w:t>
      </w:r>
      <w:proofErr w:type="spellEnd"/>
      <w:r w:rsidRPr="00B433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4337A">
        <w:rPr>
          <w:rFonts w:ascii="Times New Roman" w:hAnsi="Times New Roman" w:cs="Times New Roman"/>
          <w:b/>
          <w:bCs/>
          <w:sz w:val="20"/>
          <w:szCs w:val="20"/>
        </w:rPr>
        <w:t>України</w:t>
      </w:r>
      <w:proofErr w:type="spellEnd"/>
      <w:r w:rsidRPr="00B4337A"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14:paraId="45887826" w14:textId="77777777" w:rsidR="00701445" w:rsidRPr="00B4337A" w:rsidRDefault="001F0E4C" w:rsidP="00B4337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37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 ЄДРПОУ 45192910</w:t>
      </w:r>
    </w:p>
    <w:p w14:paraId="4EF3A04C" w14:textId="6042BBC8" w:rsidR="00701445" w:rsidRPr="00B4337A" w:rsidRDefault="00701445" w:rsidP="00B4337A">
      <w:pPr>
        <w:spacing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B4337A">
        <w:rPr>
          <w:rFonts w:ascii="Times New Roman" w:hAnsi="Times New Roman" w:cs="Times New Roman"/>
          <w:sz w:val="20"/>
          <w:szCs w:val="20"/>
        </w:rPr>
        <w:t>ІПН 449072026597</w:t>
      </w:r>
      <w:r w:rsidR="00484511" w:rsidRPr="00B4337A">
        <w:rPr>
          <w:rFonts w:ascii="Times New Roman" w:hAnsi="Times New Roman" w:cs="Times New Roman"/>
          <w:sz w:val="20"/>
          <w:szCs w:val="20"/>
          <w:lang w:val="uk-UA"/>
        </w:rPr>
        <w:t>, к</w:t>
      </w:r>
      <w:r w:rsidRPr="00B4337A">
        <w:rPr>
          <w:rFonts w:ascii="Times New Roman" w:hAnsi="Times New Roman" w:cs="Times New Roman"/>
          <w:sz w:val="20"/>
          <w:szCs w:val="20"/>
        </w:rPr>
        <w:t xml:space="preserve">од </w:t>
      </w:r>
      <w:proofErr w:type="spellStart"/>
      <w:r w:rsidRPr="00B4337A">
        <w:rPr>
          <w:rFonts w:ascii="Times New Roman" w:hAnsi="Times New Roman" w:cs="Times New Roman"/>
          <w:sz w:val="20"/>
          <w:szCs w:val="20"/>
        </w:rPr>
        <w:t>філії</w:t>
      </w:r>
      <w:proofErr w:type="spellEnd"/>
      <w:r w:rsidRPr="00B4337A">
        <w:rPr>
          <w:rFonts w:ascii="Times New Roman" w:hAnsi="Times New Roman" w:cs="Times New Roman"/>
          <w:sz w:val="20"/>
          <w:szCs w:val="20"/>
        </w:rPr>
        <w:t xml:space="preserve"> </w:t>
      </w:r>
      <w:r w:rsidR="00484511" w:rsidRPr="00B4337A">
        <w:rPr>
          <w:rFonts w:ascii="Times New Roman" w:hAnsi="Times New Roman" w:cs="Times New Roman"/>
          <w:sz w:val="20"/>
          <w:szCs w:val="20"/>
          <w:lang w:val="uk-UA"/>
        </w:rPr>
        <w:t>009</w:t>
      </w:r>
    </w:p>
    <w:p w14:paraId="1864AF91" w14:textId="55ED9FA4" w:rsidR="00CE7BDC" w:rsidRPr="00B4337A" w:rsidRDefault="00CE7BDC" w:rsidP="00B4337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37A">
        <w:rPr>
          <w:rFonts w:ascii="Times New Roman" w:hAnsi="Times New Roman" w:cs="Times New Roman"/>
          <w:sz w:val="20"/>
          <w:szCs w:val="20"/>
        </w:rPr>
        <w:t>Телефон колл-центру - 0800 303 104</w:t>
      </w:r>
    </w:p>
    <w:p w14:paraId="1812275B" w14:textId="77777777" w:rsidR="00CE7BDC" w:rsidRPr="00B4337A" w:rsidRDefault="00CE7BDC" w:rsidP="00B4337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Телефон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аварійно-диспетчерської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B4337A">
        <w:rPr>
          <w:rFonts w:ascii="Times New Roman" w:hAnsi="Times New Roman" w:cs="Times New Roman"/>
          <w:sz w:val="20"/>
          <w:szCs w:val="20"/>
          <w:lang w:val="ru-RU"/>
        </w:rPr>
        <w:t>служби</w:t>
      </w:r>
      <w:proofErr w:type="spellEnd"/>
      <w:r w:rsidRPr="00B4337A">
        <w:rPr>
          <w:rFonts w:ascii="Times New Roman" w:hAnsi="Times New Roman" w:cs="Times New Roman"/>
          <w:sz w:val="20"/>
          <w:szCs w:val="20"/>
          <w:lang w:val="ru-RU"/>
        </w:rPr>
        <w:t xml:space="preserve"> – 104</w:t>
      </w:r>
    </w:p>
    <w:p w14:paraId="122795F7" w14:textId="77777777" w:rsidR="00CE7BDC" w:rsidRPr="00B4337A" w:rsidRDefault="00CE7BDC" w:rsidP="00BA73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859646E" w14:textId="77777777" w:rsidR="00CE7BDC" w:rsidRPr="00B4337A" w:rsidRDefault="00CE7BDC" w:rsidP="00B4337A">
      <w:pPr>
        <w:pStyle w:val="rvps14"/>
        <w:rPr>
          <w:rStyle w:val="spanrvts0"/>
          <w:sz w:val="20"/>
          <w:szCs w:val="20"/>
          <w:lang w:val="ru-RU" w:eastAsia="uk"/>
        </w:rPr>
      </w:pPr>
      <w:proofErr w:type="spellStart"/>
      <w:r w:rsidRPr="00B4337A">
        <w:rPr>
          <w:sz w:val="20"/>
          <w:szCs w:val="20"/>
          <w:lang w:val="ru-RU" w:eastAsia="uk"/>
        </w:rPr>
        <w:t>реквізити</w:t>
      </w:r>
      <w:proofErr w:type="spellEnd"/>
      <w:r w:rsidRPr="00B4337A">
        <w:rPr>
          <w:sz w:val="20"/>
          <w:szCs w:val="20"/>
          <w:lang w:val="ru-RU" w:eastAsia="uk"/>
        </w:rPr>
        <w:t xml:space="preserve"> для оплати за </w:t>
      </w:r>
      <w:proofErr w:type="spellStart"/>
      <w:r w:rsidRPr="00B4337A">
        <w:rPr>
          <w:sz w:val="20"/>
          <w:szCs w:val="20"/>
          <w:lang w:val="ru-RU" w:eastAsia="uk"/>
        </w:rPr>
        <w:t>послуги</w:t>
      </w:r>
      <w:proofErr w:type="spellEnd"/>
      <w:r w:rsidRPr="00B4337A">
        <w:rPr>
          <w:sz w:val="20"/>
          <w:szCs w:val="20"/>
          <w:lang w:val="ru-RU" w:eastAsia="uk"/>
        </w:rPr>
        <w:t xml:space="preserve"> </w:t>
      </w:r>
      <w:proofErr w:type="spellStart"/>
      <w:r w:rsidRPr="00B4337A">
        <w:rPr>
          <w:sz w:val="20"/>
          <w:szCs w:val="20"/>
          <w:lang w:val="ru-RU" w:eastAsia="uk"/>
        </w:rPr>
        <w:t>розподілу</w:t>
      </w:r>
      <w:proofErr w:type="spellEnd"/>
      <w:r w:rsidRPr="00B4337A">
        <w:rPr>
          <w:sz w:val="20"/>
          <w:szCs w:val="20"/>
          <w:lang w:val="ru-RU" w:eastAsia="uk"/>
        </w:rPr>
        <w:t xml:space="preserve"> </w:t>
      </w:r>
      <w:proofErr w:type="spellStart"/>
      <w:r w:rsidRPr="00B4337A">
        <w:rPr>
          <w:sz w:val="20"/>
          <w:szCs w:val="20"/>
          <w:lang w:val="ru-RU" w:eastAsia="uk"/>
        </w:rPr>
        <w:t>побутовим</w:t>
      </w:r>
      <w:proofErr w:type="spellEnd"/>
      <w:r w:rsidRPr="00B4337A">
        <w:rPr>
          <w:sz w:val="20"/>
          <w:szCs w:val="20"/>
          <w:lang w:val="ru-RU" w:eastAsia="uk"/>
        </w:rPr>
        <w:t xml:space="preserve"> </w:t>
      </w:r>
      <w:proofErr w:type="spellStart"/>
      <w:r w:rsidRPr="00B4337A">
        <w:rPr>
          <w:sz w:val="20"/>
          <w:szCs w:val="20"/>
          <w:lang w:val="ru-RU" w:eastAsia="uk"/>
        </w:rPr>
        <w:t>споживачам</w:t>
      </w:r>
      <w:proofErr w:type="spellEnd"/>
    </w:p>
    <w:p w14:paraId="386E9190" w14:textId="434D15D2" w:rsidR="00CE7BDC" w:rsidRPr="00B4337A" w:rsidRDefault="00484511" w:rsidP="00B4337A">
      <w:pPr>
        <w:pStyle w:val="rvps14"/>
        <w:rPr>
          <w:rFonts w:eastAsia="Calibri"/>
          <w:sz w:val="20"/>
          <w:szCs w:val="20"/>
          <w:lang w:val="uk-UA" w:eastAsia="uk-UA"/>
        </w:rPr>
      </w:pPr>
      <w:r w:rsidRPr="00B4337A">
        <w:rPr>
          <w:rStyle w:val="spanrvts0"/>
          <w:rFonts w:eastAsia="Calibri"/>
          <w:sz w:val="20"/>
          <w:szCs w:val="20"/>
          <w:lang w:val="uk" w:eastAsia="uk"/>
        </w:rPr>
        <w:t xml:space="preserve">IBAN 043264610000026034301526793 </w:t>
      </w:r>
      <w:r w:rsidR="00CE7BDC" w:rsidRPr="00B4337A">
        <w:rPr>
          <w:rStyle w:val="spanrvts0"/>
          <w:rFonts w:eastAsia="Calibri"/>
          <w:sz w:val="20"/>
          <w:szCs w:val="20"/>
          <w:lang w:val="uk" w:eastAsia="uk"/>
        </w:rPr>
        <w:t xml:space="preserve"> в АТ «Ощадбанк», </w:t>
      </w:r>
      <w:r w:rsidR="00CE7BDC" w:rsidRPr="00B4337A">
        <w:rPr>
          <w:rFonts w:eastAsia="Calibri"/>
          <w:sz w:val="20"/>
          <w:szCs w:val="20"/>
          <w:lang w:val="ru-RU" w:eastAsia="uk"/>
        </w:rPr>
        <w:t>МФО</w:t>
      </w:r>
      <w:r w:rsidR="00CE7BDC" w:rsidRPr="00B4337A">
        <w:rPr>
          <w:rFonts w:eastAsia="Calibri"/>
          <w:sz w:val="20"/>
          <w:szCs w:val="20"/>
          <w:lang w:val="uk-UA" w:eastAsia="uk"/>
        </w:rPr>
        <w:t xml:space="preserve"> </w:t>
      </w:r>
      <w:r w:rsidR="00CE7BDC" w:rsidRPr="00B4337A">
        <w:rPr>
          <w:rFonts w:eastAsia="Calibri"/>
          <w:sz w:val="20"/>
          <w:szCs w:val="20"/>
          <w:lang w:val="uk-UA" w:eastAsia="uk-UA"/>
        </w:rPr>
        <w:t>326461</w:t>
      </w:r>
    </w:p>
    <w:p w14:paraId="041DE703" w14:textId="77777777" w:rsidR="00CE7BDC" w:rsidRPr="00B4337A" w:rsidRDefault="00CE7BDC" w:rsidP="00B4337A">
      <w:pPr>
        <w:pStyle w:val="rvps14"/>
        <w:rPr>
          <w:rStyle w:val="spanrvts0"/>
          <w:rFonts w:eastAsia="Calibri"/>
          <w:sz w:val="20"/>
          <w:szCs w:val="20"/>
          <w:lang w:val="uk" w:eastAsia="uk"/>
        </w:rPr>
      </w:pPr>
    </w:p>
    <w:p w14:paraId="7224BA20" w14:textId="77777777" w:rsidR="00CE7BDC" w:rsidRPr="00B4337A" w:rsidRDefault="00CE7BDC" w:rsidP="00B4337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uk"/>
        </w:rPr>
      </w:pPr>
      <w:r w:rsidRPr="00B4337A">
        <w:rPr>
          <w:rFonts w:ascii="Times New Roman" w:hAnsi="Times New Roman" w:cs="Times New Roman"/>
          <w:sz w:val="20"/>
          <w:szCs w:val="20"/>
          <w:lang w:val="uk"/>
        </w:rPr>
        <w:t>реквізити для оплати за послуги розподілу споживачам, що не є побутовими</w:t>
      </w:r>
    </w:p>
    <w:p w14:paraId="771FBD7F" w14:textId="19DA60A4" w:rsidR="00D56DCB" w:rsidRPr="001C08F4" w:rsidRDefault="00CE7BDC" w:rsidP="00B433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337A">
        <w:rPr>
          <w:rFonts w:ascii="Times New Roman" w:hAnsi="Times New Roman" w:cs="Times New Roman"/>
          <w:sz w:val="20"/>
          <w:szCs w:val="20"/>
          <w:lang w:val="uk"/>
        </w:rPr>
        <w:t>UA093264610000026035300526793 в АТ «Ощадбанк», МФО 326461</w:t>
      </w:r>
    </w:p>
    <w:sectPr w:rsidR="00D56DCB" w:rsidRPr="001C08F4" w:rsidSect="00B4337A">
      <w:headerReference w:type="first" r:id="rId8"/>
      <w:footerReference w:type="first" r:id="rId9"/>
      <w:pgSz w:w="11906" w:h="16838"/>
      <w:pgMar w:top="993" w:right="849" w:bottom="850" w:left="1560" w:header="1042" w:footer="1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7346" w14:textId="77777777" w:rsidR="00F82E9E" w:rsidRDefault="00F82E9E" w:rsidP="00F27EFA">
      <w:pPr>
        <w:spacing w:line="240" w:lineRule="auto"/>
      </w:pPr>
      <w:r>
        <w:separator/>
      </w:r>
    </w:p>
  </w:endnote>
  <w:endnote w:type="continuationSeparator" w:id="0">
    <w:p w14:paraId="69A20770" w14:textId="77777777" w:rsidR="00F82E9E" w:rsidRDefault="00F82E9E" w:rsidP="00F27E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irce Bold">
    <w:altName w:val="Calibri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433C" w14:textId="072FAC5D" w:rsidR="00F27EFA" w:rsidRDefault="00F27EFA">
    <w:pPr>
      <w:pStyle w:val="a5"/>
      <w:jc w:val="right"/>
    </w:pPr>
  </w:p>
  <w:p w14:paraId="04A76BCD" w14:textId="77777777" w:rsidR="00F27EFA" w:rsidRPr="006872C3" w:rsidRDefault="00F27EFA" w:rsidP="006872C3">
    <w:pPr>
      <w:pStyle w:val="a5"/>
      <w:jc w:val="center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57930" w14:textId="77777777" w:rsidR="00F82E9E" w:rsidRDefault="00F82E9E" w:rsidP="00F27EFA">
      <w:pPr>
        <w:spacing w:line="240" w:lineRule="auto"/>
      </w:pPr>
      <w:r>
        <w:separator/>
      </w:r>
    </w:p>
  </w:footnote>
  <w:footnote w:type="continuationSeparator" w:id="0">
    <w:p w14:paraId="356C0996" w14:textId="77777777" w:rsidR="00F82E9E" w:rsidRDefault="00F82E9E" w:rsidP="00F27E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F205" w14:textId="25D3C54A" w:rsidR="00F27EFA" w:rsidRPr="00C40245" w:rsidRDefault="00747FCD" w:rsidP="00C07E89">
    <w:pPr>
      <w:tabs>
        <w:tab w:val="center" w:pos="4677"/>
        <w:tab w:val="right" w:pos="9355"/>
      </w:tabs>
      <w:spacing w:line="260" w:lineRule="exact"/>
      <w:jc w:val="right"/>
      <w:rPr>
        <w:rFonts w:ascii="Montserrat" w:eastAsia="Calibri" w:hAnsi="Montserrat"/>
        <w:b/>
        <w:bCs/>
        <w:color w:val="4664BE"/>
        <w:sz w:val="20"/>
        <w:szCs w:val="20"/>
        <w:lang w:val="uk-UA"/>
      </w:rPr>
    </w:pPr>
    <w:r>
      <w:rPr>
        <w:rFonts w:ascii="Montserrat" w:eastAsia="Calibri" w:hAnsi="Montserrat"/>
        <w:b/>
        <w:bCs/>
        <w:noProof/>
        <w:color w:val="4664BE"/>
        <w:sz w:val="20"/>
        <w:szCs w:val="20"/>
        <w:lang w:val="uk-UA" w:eastAsia="uk-UA"/>
      </w:rPr>
      <w:drawing>
        <wp:anchor distT="0" distB="0" distL="114300" distR="114300" simplePos="0" relativeHeight="251664384" behindDoc="0" locked="0" layoutInCell="1" allowOverlap="1" wp14:anchorId="48446F11" wp14:editId="38379F55">
          <wp:simplePos x="0" y="0"/>
          <wp:positionH relativeFrom="margin">
            <wp:posOffset>-38100</wp:posOffset>
          </wp:positionH>
          <wp:positionV relativeFrom="paragraph">
            <wp:posOffset>-90170</wp:posOffset>
          </wp:positionV>
          <wp:extent cx="2554605" cy="632460"/>
          <wp:effectExtent l="0" t="0" r="0" b="0"/>
          <wp:wrapThrough wrapText="bothSides">
            <wp:wrapPolygon edited="0">
              <wp:start x="1450" y="0"/>
              <wp:lineTo x="483" y="7157"/>
              <wp:lineTo x="161" y="10410"/>
              <wp:lineTo x="1289" y="20169"/>
              <wp:lineTo x="4510" y="20169"/>
              <wp:lineTo x="16591" y="18867"/>
              <wp:lineTo x="21423" y="16916"/>
              <wp:lineTo x="21423" y="4554"/>
              <wp:lineTo x="19168" y="3253"/>
              <wp:lineTo x="4510" y="0"/>
              <wp:lineTo x="1450" y="0"/>
            </wp:wrapPolygon>
          </wp:wrapThrough>
          <wp:docPr id="86425261" name="Рисунок 1" descr="Зображення, що містить Шрифт, Графіка, графічний дизайн, символ&#10;&#10;Автоматично згенерований опи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873713" name="Рисунок 1" descr="Зображення, що містить Шрифт, Графіка, графічний дизайн, символ&#10;&#10;Автоматично згенерований опис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60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0DF" w:rsidRPr="00C40245">
      <w:rPr>
        <w:rFonts w:ascii="Montserrat" w:eastAsia="Calibri" w:hAnsi="Montserrat"/>
        <w:b/>
        <w:bCs/>
        <w:color w:val="4664BE"/>
        <w:sz w:val="20"/>
        <w:szCs w:val="20"/>
        <w:lang w:val="uk-UA"/>
      </w:rPr>
      <w:t>ТОВ</w:t>
    </w:r>
    <w:r w:rsidR="00C07E89" w:rsidRPr="00C40245">
      <w:rPr>
        <w:rFonts w:ascii="Montserrat" w:eastAsia="Calibri" w:hAnsi="Montserrat"/>
        <w:b/>
        <w:bCs/>
        <w:color w:val="4664BE"/>
        <w:sz w:val="20"/>
        <w:szCs w:val="20"/>
        <w:lang w:val="uk-UA"/>
      </w:rPr>
      <w:t xml:space="preserve"> «ГАЗОРОЗПОДІЛЬНІ МЕРЕЖІ УКРАЇНИ»</w:t>
    </w:r>
  </w:p>
  <w:p w14:paraId="7F5C1F3B" w14:textId="4950FC52" w:rsidR="00C07E89" w:rsidRPr="00C40245" w:rsidRDefault="00C07E89" w:rsidP="00F27EFA">
    <w:pPr>
      <w:tabs>
        <w:tab w:val="center" w:pos="4677"/>
        <w:tab w:val="right" w:pos="9355"/>
      </w:tabs>
      <w:spacing w:line="260" w:lineRule="exact"/>
      <w:jc w:val="right"/>
      <w:rPr>
        <w:rFonts w:ascii="Montserrat" w:eastAsia="Calibri" w:hAnsi="Montserrat"/>
        <w:b/>
        <w:bCs/>
        <w:color w:val="4664BE"/>
        <w:sz w:val="20"/>
        <w:szCs w:val="20"/>
        <w:lang w:val="uk-UA"/>
      </w:rPr>
    </w:pPr>
  </w:p>
  <w:p w14:paraId="13688CF1" w14:textId="358D6CA5" w:rsidR="00C65007" w:rsidRPr="00C40245" w:rsidRDefault="00747FCD" w:rsidP="00F27EFA">
    <w:pPr>
      <w:tabs>
        <w:tab w:val="center" w:pos="4677"/>
        <w:tab w:val="right" w:pos="9355"/>
      </w:tabs>
      <w:spacing w:line="260" w:lineRule="exact"/>
      <w:jc w:val="right"/>
      <w:rPr>
        <w:rFonts w:ascii="Montserrat" w:eastAsia="Calibri" w:hAnsi="Montserrat"/>
        <w:b/>
        <w:bCs/>
        <w:noProof/>
        <w:sz w:val="18"/>
        <w:szCs w:val="18"/>
        <w:lang w:val="uk-UA"/>
      </w:rPr>
    </w:pPr>
    <w:r>
      <w:rPr>
        <w:rFonts w:ascii="Montserrat" w:eastAsia="Calibri" w:hAnsi="Montserrat"/>
        <w:b/>
        <w:bCs/>
        <w:noProof/>
        <w:sz w:val="18"/>
        <w:szCs w:val="18"/>
        <w:lang w:val="uk-UA"/>
      </w:rPr>
      <w:t>МИКОЛАЇВСЬКА</w:t>
    </w:r>
    <w:r w:rsidR="00C65007" w:rsidRPr="00C40245">
      <w:rPr>
        <w:rFonts w:ascii="Montserrat" w:eastAsia="Calibri" w:hAnsi="Montserrat"/>
        <w:b/>
        <w:bCs/>
        <w:noProof/>
        <w:sz w:val="18"/>
        <w:szCs w:val="18"/>
        <w:lang w:val="uk-UA"/>
      </w:rPr>
      <w:t xml:space="preserve"> ФІЛІЯ</w:t>
    </w:r>
  </w:p>
  <w:p w14:paraId="494ABCCB" w14:textId="7BE4CBBA" w:rsidR="00C07E89" w:rsidRPr="00C40245" w:rsidRDefault="00C07E89" w:rsidP="00F27EFA">
    <w:pPr>
      <w:tabs>
        <w:tab w:val="center" w:pos="4677"/>
        <w:tab w:val="right" w:pos="9355"/>
      </w:tabs>
      <w:spacing w:line="260" w:lineRule="exact"/>
      <w:jc w:val="right"/>
      <w:rPr>
        <w:rFonts w:ascii="Montserrat" w:eastAsia="Calibri" w:hAnsi="Montserrat"/>
        <w:b/>
        <w:bCs/>
        <w:noProof/>
        <w:sz w:val="18"/>
        <w:szCs w:val="18"/>
        <w:lang w:val="uk-UA"/>
      </w:rPr>
    </w:pPr>
    <w:r w:rsidRPr="00C40245">
      <w:rPr>
        <w:rFonts w:ascii="Montserrat" w:eastAsia="Calibri" w:hAnsi="Montserrat"/>
        <w:b/>
        <w:bCs/>
        <w:noProof/>
        <w:sz w:val="18"/>
        <w:szCs w:val="18"/>
        <w:lang w:val="uk-UA"/>
      </w:rPr>
      <w:t xml:space="preserve">ТОВАРИСТВА З ОБМЕЖЕНОЮ ВІДПОВІДАЛЬНІСТЮ </w:t>
    </w:r>
  </w:p>
  <w:p w14:paraId="1644A23B" w14:textId="6DF24193" w:rsidR="00F27EFA" w:rsidRPr="00C40245" w:rsidRDefault="004B7BBE" w:rsidP="00F27EFA">
    <w:pPr>
      <w:tabs>
        <w:tab w:val="center" w:pos="4677"/>
        <w:tab w:val="right" w:pos="9355"/>
      </w:tabs>
      <w:spacing w:line="260" w:lineRule="exact"/>
      <w:jc w:val="right"/>
      <w:rPr>
        <w:rFonts w:ascii="Montserrat" w:eastAsia="Calibri" w:hAnsi="Montserrat"/>
        <w:b/>
        <w:bCs/>
        <w:noProof/>
        <w:sz w:val="18"/>
        <w:szCs w:val="18"/>
        <w:lang w:val="uk-UA"/>
      </w:rPr>
    </w:pPr>
    <w:r w:rsidRPr="00875F6B">
      <w:rPr>
        <w:rFonts w:ascii="Circe Bold" w:eastAsia="Calibri" w:hAnsi="Circe Bold"/>
        <w:noProof/>
        <w:sz w:val="28"/>
        <w:szCs w:val="28"/>
        <w:lang w:val="uk-UA" w:eastAsia="uk-U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24B41AB" wp14:editId="0B260235">
              <wp:simplePos x="0" y="0"/>
              <wp:positionH relativeFrom="margin">
                <wp:align>left</wp:align>
              </wp:positionH>
              <wp:positionV relativeFrom="paragraph">
                <wp:posOffset>92075</wp:posOffset>
              </wp:positionV>
              <wp:extent cx="3286125" cy="590550"/>
              <wp:effectExtent l="0" t="0" r="9525" b="0"/>
              <wp:wrapSquare wrapText="bothSides"/>
              <wp:docPr id="6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6125" cy="590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9D7954" w14:textId="43F1804B" w:rsidR="003D32C3" w:rsidRPr="00FF50BA" w:rsidRDefault="00FF50BA" w:rsidP="00DF0F99">
                          <w:pPr>
                            <w:spacing w:line="230" w:lineRule="exact"/>
                            <w:rPr>
                              <w:rFonts w:ascii="Montserrat" w:hAnsi="Montserrat"/>
                              <w:sz w:val="18"/>
                              <w:szCs w:val="18"/>
                              <w:lang w:val="uk-UA"/>
                            </w:rPr>
                          </w:pPr>
                          <w:r>
                            <w:rPr>
                              <w:rFonts w:ascii="Montserrat" w:hAnsi="Montserrat"/>
                              <w:sz w:val="18"/>
                              <w:szCs w:val="18"/>
                              <w:lang w:val="uk-U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4B41A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0;margin-top:7.25pt;width:258.75pt;height:46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" filled="f" stroked="f">
              <v:textbox inset="0,0,0,0">
                <w:txbxContent>
                  <w:p w14:paraId="0C9D7954" w14:textId="43F1804B" w:rsidR="003D32C3" w:rsidRPr="00FF50BA" w:rsidRDefault="00FF50BA" w:rsidP="00DF0F99">
                    <w:pPr>
                      <w:spacing w:line="230" w:lineRule="exact"/>
                      <w:rPr>
                        <w:rFonts w:ascii="Montserrat" w:hAnsi="Montserrat"/>
                        <w:sz w:val="18"/>
                        <w:szCs w:val="18"/>
                        <w:lang w:val="uk-UA"/>
                      </w:rPr>
                    </w:pPr>
                    <w:r>
                      <w:rPr>
                        <w:rFonts w:ascii="Montserrat" w:hAnsi="Montserrat"/>
                        <w:sz w:val="18"/>
                        <w:szCs w:val="18"/>
                        <w:lang w:val="uk-UA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A7102" w:rsidRPr="00F27EFA">
      <w:rPr>
        <w:rFonts w:ascii="Circe Bold" w:eastAsia="Calibri" w:hAnsi="Circe Bold"/>
        <w:noProof/>
        <w:sz w:val="23"/>
        <w:szCs w:val="23"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CE5A7" wp14:editId="30789BFC">
              <wp:simplePos x="0" y="0"/>
              <wp:positionH relativeFrom="column">
                <wp:posOffset>0</wp:posOffset>
              </wp:positionH>
              <wp:positionV relativeFrom="paragraph">
                <wp:posOffset>725805</wp:posOffset>
              </wp:positionV>
              <wp:extent cx="6048375" cy="0"/>
              <wp:effectExtent l="0" t="0" r="0" b="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204D10"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7.15pt" to="476.2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" strokeweight="1.5pt">
              <v:stroke joinstyle="miter"/>
            </v:line>
          </w:pict>
        </mc:Fallback>
      </mc:AlternateContent>
    </w:r>
    <w:r w:rsidR="009A7102" w:rsidRPr="00F27EFA">
      <w:rPr>
        <w:rFonts w:ascii="Circe Bold" w:eastAsia="Calibri" w:hAnsi="Circe Bold"/>
        <w:noProof/>
        <w:sz w:val="23"/>
        <w:szCs w:val="23"/>
        <w:lang w:val="uk-UA" w:eastAsia="uk-U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FC84117" wp14:editId="143320D4">
              <wp:simplePos x="0" y="0"/>
              <wp:positionH relativeFrom="margin">
                <wp:posOffset>3067050</wp:posOffset>
              </wp:positionH>
              <wp:positionV relativeFrom="paragraph">
                <wp:posOffset>240030</wp:posOffset>
              </wp:positionV>
              <wp:extent cx="2981325" cy="485775"/>
              <wp:effectExtent l="0" t="0" r="9525" b="9525"/>
              <wp:wrapSquare wrapText="bothSides"/>
              <wp:docPr id="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AEED78" w14:textId="77777777" w:rsidR="00C07E89" w:rsidRDefault="00C07E89" w:rsidP="00C07E89">
                          <w:pPr>
                            <w:spacing w:line="230" w:lineRule="exact"/>
                            <w:jc w:val="right"/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</w:pPr>
                        </w:p>
                        <w:p w14:paraId="147503C1" w14:textId="77777777" w:rsidR="00C07E89" w:rsidRDefault="00C07E89" w:rsidP="00C07E89">
                          <w:pPr>
                            <w:spacing w:line="230" w:lineRule="exact"/>
                            <w:jc w:val="right"/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</w:pPr>
                        </w:p>
                        <w:p w14:paraId="21776CA6" w14:textId="2D622698" w:rsidR="00F27EFA" w:rsidRPr="009641D0" w:rsidRDefault="00C07E89" w:rsidP="00F27EFA">
                          <w:pPr>
                            <w:spacing w:line="230" w:lineRule="exact"/>
                            <w:jc w:val="right"/>
                            <w:rPr>
                              <w:rFonts w:ascii="Montserrat" w:hAnsi="Montserrat"/>
                              <w:sz w:val="20"/>
                              <w:szCs w:val="20"/>
                              <w:lang w:val="uk-UA"/>
                            </w:rPr>
                          </w:pPr>
                          <w:r w:rsidRPr="009A710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 xml:space="preserve">код за </w:t>
                          </w:r>
                          <w:proofErr w:type="gramStart"/>
                          <w:r w:rsidRPr="009A710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 xml:space="preserve">ЄДРПОУ </w:t>
                          </w:r>
                          <w:r w:rsidR="00C65007" w:rsidRPr="00C65007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 xml:space="preserve"> </w:t>
                          </w:r>
                          <w:r w:rsidR="001F7BC9">
                            <w:rPr>
                              <w:rFonts w:ascii="Montserrat" w:hAnsi="Montserrat"/>
                              <w:sz w:val="18"/>
                              <w:szCs w:val="18"/>
                              <w:lang w:val="en-US"/>
                            </w:rPr>
                            <w:t>45</w:t>
                          </w:r>
                          <w:r w:rsidR="009641D0">
                            <w:rPr>
                              <w:rFonts w:ascii="Montserrat" w:hAnsi="Montserrat"/>
                              <w:sz w:val="18"/>
                              <w:szCs w:val="18"/>
                              <w:lang w:val="uk-UA"/>
                            </w:rPr>
                            <w:t>1</w:t>
                          </w:r>
                          <w:r w:rsidR="00A2622E">
                            <w:rPr>
                              <w:rFonts w:ascii="Montserrat" w:hAnsi="Montserrat"/>
                              <w:sz w:val="18"/>
                              <w:szCs w:val="18"/>
                              <w:lang w:val="uk-UA"/>
                            </w:rPr>
                            <w:t>92910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84117" id="_x0000_s1027" type="#_x0000_t202" style="position:absolute;left:0;text-align:left;margin-left:241.5pt;margin-top:18.9pt;width:234.75pt;height:3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" filled="f" stroked="f">
              <v:textbox inset="0,0,0,0">
                <w:txbxContent>
                  <w:p w14:paraId="02AEED78" w14:textId="77777777" w:rsidR="00C07E89" w:rsidRDefault="00C07E89" w:rsidP="00C07E89">
                    <w:pPr>
                      <w:spacing w:line="230" w:lineRule="exact"/>
                      <w:jc w:val="right"/>
                      <w:rPr>
                        <w:rFonts w:ascii="Montserrat" w:hAnsi="Montserrat"/>
                        <w:sz w:val="20"/>
                        <w:szCs w:val="20"/>
                      </w:rPr>
                    </w:pPr>
                  </w:p>
                  <w:p w14:paraId="147503C1" w14:textId="77777777" w:rsidR="00C07E89" w:rsidRDefault="00C07E89" w:rsidP="00C07E89">
                    <w:pPr>
                      <w:spacing w:line="230" w:lineRule="exact"/>
                      <w:jc w:val="right"/>
                      <w:rPr>
                        <w:rFonts w:ascii="Montserrat" w:hAnsi="Montserrat"/>
                        <w:sz w:val="20"/>
                        <w:szCs w:val="20"/>
                      </w:rPr>
                    </w:pPr>
                  </w:p>
                  <w:p w14:paraId="21776CA6" w14:textId="2D622698" w:rsidR="00F27EFA" w:rsidRPr="009641D0" w:rsidRDefault="00C07E89" w:rsidP="00F27EFA">
                    <w:pPr>
                      <w:spacing w:line="230" w:lineRule="exact"/>
                      <w:jc w:val="right"/>
                      <w:rPr>
                        <w:rFonts w:ascii="Montserrat" w:hAnsi="Montserrat"/>
                        <w:sz w:val="20"/>
                        <w:szCs w:val="20"/>
                        <w:lang w:val="uk-UA"/>
                      </w:rPr>
                    </w:pPr>
                    <w:r w:rsidRPr="009A7102">
                      <w:rPr>
                        <w:rFonts w:ascii="Montserrat" w:hAnsi="Montserrat"/>
                        <w:sz w:val="18"/>
                        <w:szCs w:val="18"/>
                      </w:rPr>
                      <w:t xml:space="preserve">код за </w:t>
                    </w:r>
                    <w:proofErr w:type="gramStart"/>
                    <w:r w:rsidRPr="009A7102">
                      <w:rPr>
                        <w:rFonts w:ascii="Montserrat" w:hAnsi="Montserrat"/>
                        <w:sz w:val="18"/>
                        <w:szCs w:val="18"/>
                      </w:rPr>
                      <w:t xml:space="preserve">ЄДРПОУ </w:t>
                    </w:r>
                    <w:r w:rsidR="00C65007" w:rsidRPr="00C65007">
                      <w:rPr>
                        <w:rFonts w:ascii="Montserrat" w:hAnsi="Montserrat"/>
                        <w:sz w:val="18"/>
                        <w:szCs w:val="18"/>
                      </w:rPr>
                      <w:t xml:space="preserve"> </w:t>
                    </w:r>
                    <w:r w:rsidR="001F7BC9">
                      <w:rPr>
                        <w:rFonts w:ascii="Montserrat" w:hAnsi="Montserrat"/>
                        <w:sz w:val="18"/>
                        <w:szCs w:val="18"/>
                        <w:lang w:val="en-US"/>
                      </w:rPr>
                      <w:t>45</w:t>
                    </w:r>
                    <w:r w:rsidR="009641D0">
                      <w:rPr>
                        <w:rFonts w:ascii="Montserrat" w:hAnsi="Montserrat"/>
                        <w:sz w:val="18"/>
                        <w:szCs w:val="18"/>
                        <w:lang w:val="uk-UA"/>
                      </w:rPr>
                      <w:t>1</w:t>
                    </w:r>
                    <w:r w:rsidR="00A2622E">
                      <w:rPr>
                        <w:rFonts w:ascii="Montserrat" w:hAnsi="Montserrat"/>
                        <w:sz w:val="18"/>
                        <w:szCs w:val="18"/>
                        <w:lang w:val="uk-UA"/>
                      </w:rPr>
                      <w:t>92910</w:t>
                    </w:r>
                    <w:proofErr w:type="gramEnd"/>
                  </w:p>
                </w:txbxContent>
              </v:textbox>
              <w10:wrap type="square" anchorx="margin"/>
            </v:shape>
          </w:pict>
        </mc:Fallback>
      </mc:AlternateContent>
    </w:r>
    <w:r w:rsidR="00C07E89" w:rsidRPr="00C40245">
      <w:rPr>
        <w:rFonts w:ascii="Montserrat" w:eastAsia="Calibri" w:hAnsi="Montserrat"/>
        <w:b/>
        <w:bCs/>
        <w:noProof/>
        <w:sz w:val="18"/>
        <w:szCs w:val="18"/>
        <w:lang w:val="uk-UA"/>
      </w:rPr>
      <w:t xml:space="preserve">«ГАЗОРОЗПОДІЛЬНІ МЕРЕЖІ УКРАЇНИ» </w:t>
    </w:r>
  </w:p>
  <w:p w14:paraId="62106103" w14:textId="5E57EB7F" w:rsidR="00F27EFA" w:rsidRPr="00C40245" w:rsidRDefault="00F27EFA" w:rsidP="00F27EFA">
    <w:pPr>
      <w:tabs>
        <w:tab w:val="center" w:pos="4677"/>
        <w:tab w:val="right" w:pos="9355"/>
      </w:tabs>
      <w:spacing w:line="240" w:lineRule="exact"/>
      <w:rPr>
        <w:rFonts w:ascii="Montserrat" w:eastAsia="Calibri" w:hAnsi="Montserrat"/>
        <w:b/>
        <w:bCs/>
        <w:sz w:val="23"/>
        <w:szCs w:val="23"/>
        <w:lang w:val="uk-UA"/>
      </w:rPr>
    </w:pPr>
  </w:p>
  <w:p w14:paraId="2966970B" w14:textId="7CA14D71" w:rsidR="00F27EFA" w:rsidRPr="00C40245" w:rsidRDefault="00F27EFA" w:rsidP="00F27EFA">
    <w:pPr>
      <w:tabs>
        <w:tab w:val="center" w:pos="4677"/>
        <w:tab w:val="right" w:pos="9355"/>
      </w:tabs>
      <w:spacing w:line="240" w:lineRule="exact"/>
      <w:rPr>
        <w:rFonts w:ascii="Circe Bold" w:eastAsia="Calibri" w:hAnsi="Circe Bold"/>
        <w:sz w:val="23"/>
        <w:szCs w:val="23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FA"/>
    <w:rsid w:val="00002010"/>
    <w:rsid w:val="0000497E"/>
    <w:rsid w:val="00035569"/>
    <w:rsid w:val="000365E9"/>
    <w:rsid w:val="0004242B"/>
    <w:rsid w:val="00045184"/>
    <w:rsid w:val="00046B46"/>
    <w:rsid w:val="00046F8D"/>
    <w:rsid w:val="0006572D"/>
    <w:rsid w:val="000A0460"/>
    <w:rsid w:val="000C0F23"/>
    <w:rsid w:val="000E25AE"/>
    <w:rsid w:val="000F1A82"/>
    <w:rsid w:val="00107A78"/>
    <w:rsid w:val="00115730"/>
    <w:rsid w:val="00155674"/>
    <w:rsid w:val="00174DEE"/>
    <w:rsid w:val="00197A06"/>
    <w:rsid w:val="001C08F4"/>
    <w:rsid w:val="001E58F8"/>
    <w:rsid w:val="001F0E4C"/>
    <w:rsid w:val="001F70B7"/>
    <w:rsid w:val="001F786D"/>
    <w:rsid w:val="001F7BC9"/>
    <w:rsid w:val="00204D8E"/>
    <w:rsid w:val="00214A05"/>
    <w:rsid w:val="002236A2"/>
    <w:rsid w:val="00232A82"/>
    <w:rsid w:val="00241C1E"/>
    <w:rsid w:val="002425FB"/>
    <w:rsid w:val="00243925"/>
    <w:rsid w:val="002538E9"/>
    <w:rsid w:val="0026159D"/>
    <w:rsid w:val="00261B91"/>
    <w:rsid w:val="00263133"/>
    <w:rsid w:val="002646E6"/>
    <w:rsid w:val="00292E9C"/>
    <w:rsid w:val="00296E89"/>
    <w:rsid w:val="002F66FB"/>
    <w:rsid w:val="003263BF"/>
    <w:rsid w:val="0038157B"/>
    <w:rsid w:val="003A1B4B"/>
    <w:rsid w:val="003D32C3"/>
    <w:rsid w:val="003F1D7A"/>
    <w:rsid w:val="004064F2"/>
    <w:rsid w:val="00413CDC"/>
    <w:rsid w:val="0041662A"/>
    <w:rsid w:val="00423601"/>
    <w:rsid w:val="004447C4"/>
    <w:rsid w:val="00453DAA"/>
    <w:rsid w:val="004771A4"/>
    <w:rsid w:val="00480FBF"/>
    <w:rsid w:val="00484511"/>
    <w:rsid w:val="00487219"/>
    <w:rsid w:val="004B0083"/>
    <w:rsid w:val="004B7BBE"/>
    <w:rsid w:val="004C1936"/>
    <w:rsid w:val="004C5820"/>
    <w:rsid w:val="004C6D4A"/>
    <w:rsid w:val="004F1E3F"/>
    <w:rsid w:val="005060E8"/>
    <w:rsid w:val="00506BD1"/>
    <w:rsid w:val="005129DB"/>
    <w:rsid w:val="0052125C"/>
    <w:rsid w:val="0053584B"/>
    <w:rsid w:val="00546D28"/>
    <w:rsid w:val="00560481"/>
    <w:rsid w:val="00571B4F"/>
    <w:rsid w:val="005917DC"/>
    <w:rsid w:val="00597186"/>
    <w:rsid w:val="005A3AA7"/>
    <w:rsid w:val="005C10FE"/>
    <w:rsid w:val="005C1A5A"/>
    <w:rsid w:val="005D00F2"/>
    <w:rsid w:val="005D06E1"/>
    <w:rsid w:val="005D7226"/>
    <w:rsid w:val="005F5D4E"/>
    <w:rsid w:val="0060799D"/>
    <w:rsid w:val="00617E4E"/>
    <w:rsid w:val="006465A8"/>
    <w:rsid w:val="00656AE2"/>
    <w:rsid w:val="00666A48"/>
    <w:rsid w:val="006670E6"/>
    <w:rsid w:val="006868BC"/>
    <w:rsid w:val="006872C3"/>
    <w:rsid w:val="006978A8"/>
    <w:rsid w:val="006B7793"/>
    <w:rsid w:val="006E3CB9"/>
    <w:rsid w:val="00701445"/>
    <w:rsid w:val="007017E3"/>
    <w:rsid w:val="00702C67"/>
    <w:rsid w:val="00724BCA"/>
    <w:rsid w:val="007255C7"/>
    <w:rsid w:val="0072627C"/>
    <w:rsid w:val="007363BB"/>
    <w:rsid w:val="00740497"/>
    <w:rsid w:val="00744284"/>
    <w:rsid w:val="00747FCD"/>
    <w:rsid w:val="007655CF"/>
    <w:rsid w:val="00770A24"/>
    <w:rsid w:val="00782D17"/>
    <w:rsid w:val="007D55AD"/>
    <w:rsid w:val="007E3042"/>
    <w:rsid w:val="007F1303"/>
    <w:rsid w:val="007F533F"/>
    <w:rsid w:val="00800E20"/>
    <w:rsid w:val="008147AF"/>
    <w:rsid w:val="0081483F"/>
    <w:rsid w:val="00820A43"/>
    <w:rsid w:val="00823487"/>
    <w:rsid w:val="008246CA"/>
    <w:rsid w:val="008A16DD"/>
    <w:rsid w:val="008B5927"/>
    <w:rsid w:val="008B7517"/>
    <w:rsid w:val="00905421"/>
    <w:rsid w:val="00914C8A"/>
    <w:rsid w:val="009160E2"/>
    <w:rsid w:val="00931D3E"/>
    <w:rsid w:val="00934AF8"/>
    <w:rsid w:val="009641D0"/>
    <w:rsid w:val="00982CFB"/>
    <w:rsid w:val="00985958"/>
    <w:rsid w:val="009878DB"/>
    <w:rsid w:val="009A7102"/>
    <w:rsid w:val="009B01F9"/>
    <w:rsid w:val="009B30DF"/>
    <w:rsid w:val="009B315C"/>
    <w:rsid w:val="009D083E"/>
    <w:rsid w:val="00A05B80"/>
    <w:rsid w:val="00A0649F"/>
    <w:rsid w:val="00A0682B"/>
    <w:rsid w:val="00A07513"/>
    <w:rsid w:val="00A07DDC"/>
    <w:rsid w:val="00A2622E"/>
    <w:rsid w:val="00A33EDC"/>
    <w:rsid w:val="00A40119"/>
    <w:rsid w:val="00A434E3"/>
    <w:rsid w:val="00A44381"/>
    <w:rsid w:val="00A54AA7"/>
    <w:rsid w:val="00A77F09"/>
    <w:rsid w:val="00AC2CFF"/>
    <w:rsid w:val="00AF5EF6"/>
    <w:rsid w:val="00B010A3"/>
    <w:rsid w:val="00B01699"/>
    <w:rsid w:val="00B033FC"/>
    <w:rsid w:val="00B07B12"/>
    <w:rsid w:val="00B12CA1"/>
    <w:rsid w:val="00B4337A"/>
    <w:rsid w:val="00B4618F"/>
    <w:rsid w:val="00B57C9F"/>
    <w:rsid w:val="00B70202"/>
    <w:rsid w:val="00B71F97"/>
    <w:rsid w:val="00B84147"/>
    <w:rsid w:val="00B85B3C"/>
    <w:rsid w:val="00B91E9E"/>
    <w:rsid w:val="00BA130F"/>
    <w:rsid w:val="00BA7336"/>
    <w:rsid w:val="00BA7D12"/>
    <w:rsid w:val="00BB4D70"/>
    <w:rsid w:val="00BC444D"/>
    <w:rsid w:val="00C07E89"/>
    <w:rsid w:val="00C12E1D"/>
    <w:rsid w:val="00C40245"/>
    <w:rsid w:val="00C6385E"/>
    <w:rsid w:val="00C65007"/>
    <w:rsid w:val="00CA274E"/>
    <w:rsid w:val="00CA443C"/>
    <w:rsid w:val="00CE7BDC"/>
    <w:rsid w:val="00CF3EC0"/>
    <w:rsid w:val="00CF564F"/>
    <w:rsid w:val="00D0127E"/>
    <w:rsid w:val="00D02BEA"/>
    <w:rsid w:val="00D25B56"/>
    <w:rsid w:val="00D261ED"/>
    <w:rsid w:val="00D3469A"/>
    <w:rsid w:val="00D43119"/>
    <w:rsid w:val="00D56DCB"/>
    <w:rsid w:val="00D74987"/>
    <w:rsid w:val="00D81655"/>
    <w:rsid w:val="00D824FC"/>
    <w:rsid w:val="00D83CA7"/>
    <w:rsid w:val="00D8423F"/>
    <w:rsid w:val="00D928E2"/>
    <w:rsid w:val="00D93886"/>
    <w:rsid w:val="00DA0DB4"/>
    <w:rsid w:val="00DD0D12"/>
    <w:rsid w:val="00DD6540"/>
    <w:rsid w:val="00DE78EE"/>
    <w:rsid w:val="00DF0F99"/>
    <w:rsid w:val="00E04ACE"/>
    <w:rsid w:val="00E0734D"/>
    <w:rsid w:val="00E1518D"/>
    <w:rsid w:val="00E20CD5"/>
    <w:rsid w:val="00E222B3"/>
    <w:rsid w:val="00E322BD"/>
    <w:rsid w:val="00E35BF6"/>
    <w:rsid w:val="00E867A8"/>
    <w:rsid w:val="00E9204A"/>
    <w:rsid w:val="00E944D4"/>
    <w:rsid w:val="00EA37D2"/>
    <w:rsid w:val="00EB6C81"/>
    <w:rsid w:val="00EC4BEC"/>
    <w:rsid w:val="00ED7437"/>
    <w:rsid w:val="00EE6452"/>
    <w:rsid w:val="00F104E9"/>
    <w:rsid w:val="00F1778A"/>
    <w:rsid w:val="00F20943"/>
    <w:rsid w:val="00F26950"/>
    <w:rsid w:val="00F27EFA"/>
    <w:rsid w:val="00F331C8"/>
    <w:rsid w:val="00F53E6B"/>
    <w:rsid w:val="00F5444E"/>
    <w:rsid w:val="00F5558E"/>
    <w:rsid w:val="00F62513"/>
    <w:rsid w:val="00F82E9E"/>
    <w:rsid w:val="00F82EC5"/>
    <w:rsid w:val="00F858D4"/>
    <w:rsid w:val="00F92F40"/>
    <w:rsid w:val="00F93BE7"/>
    <w:rsid w:val="00FB6007"/>
    <w:rsid w:val="00FC0E2B"/>
    <w:rsid w:val="00FC1418"/>
    <w:rsid w:val="00FC2C0E"/>
    <w:rsid w:val="00FD0A90"/>
    <w:rsid w:val="00FF0E17"/>
    <w:rsid w:val="00FF2F05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98B29"/>
  <w15:docId w15:val="{36D2D5D8-C82F-4AC5-B5FC-F57ABA36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F05"/>
    <w:pPr>
      <w:spacing w:after="0" w:line="276" w:lineRule="auto"/>
    </w:pPr>
    <w:rPr>
      <w:rFonts w:ascii="Arial" w:eastAsia="Arial" w:hAnsi="Arial" w:cs="Arial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EFA"/>
    <w:pPr>
      <w:tabs>
        <w:tab w:val="center" w:pos="4819"/>
        <w:tab w:val="right" w:pos="9639"/>
      </w:tabs>
      <w:spacing w:line="240" w:lineRule="auto"/>
    </w:pPr>
    <w:rPr>
      <w:rFonts w:asciiTheme="minorHAnsi" w:eastAsiaTheme="minorHAnsi" w:hAnsiTheme="minorHAnsi" w:cstheme="minorBidi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F27EFA"/>
  </w:style>
  <w:style w:type="paragraph" w:styleId="a5">
    <w:name w:val="footer"/>
    <w:basedOn w:val="a"/>
    <w:link w:val="a6"/>
    <w:uiPriority w:val="99"/>
    <w:unhideWhenUsed/>
    <w:rsid w:val="00F27EFA"/>
    <w:pPr>
      <w:tabs>
        <w:tab w:val="center" w:pos="4819"/>
        <w:tab w:val="right" w:pos="9639"/>
      </w:tabs>
      <w:spacing w:line="240" w:lineRule="auto"/>
    </w:pPr>
    <w:rPr>
      <w:rFonts w:asciiTheme="minorHAnsi" w:eastAsiaTheme="minorHAnsi" w:hAnsiTheme="minorHAnsi" w:cstheme="minorBidi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F27EFA"/>
  </w:style>
  <w:style w:type="character" w:styleId="a7">
    <w:name w:val="Hyperlink"/>
    <w:basedOn w:val="a0"/>
    <w:uiPriority w:val="99"/>
    <w:unhideWhenUsed/>
    <w:rsid w:val="00DF0F99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D0127E"/>
    <w:rPr>
      <w:color w:val="605E5C"/>
      <w:shd w:val="clear" w:color="auto" w:fill="E1DFDD"/>
    </w:rPr>
  </w:style>
  <w:style w:type="character" w:customStyle="1" w:styleId="spanrvts0">
    <w:name w:val="span_rvts0"/>
    <w:basedOn w:val="a0"/>
    <w:rsid w:val="00CE7BDC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CE7B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Unresolved Mention"/>
    <w:basedOn w:val="a0"/>
    <w:uiPriority w:val="99"/>
    <w:semiHidden/>
    <w:unhideWhenUsed/>
    <w:rsid w:val="00CE7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k.grmu.com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CA641-AB19-41FB-AA71-B6761864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2404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Бажан Галина Олександрівна</dc:creator>
  <cp:lastModifiedBy>Олійник Олександр Ігорович</cp:lastModifiedBy>
  <cp:revision>2</cp:revision>
  <cp:lastPrinted>2023-11-06T08:50:00Z</cp:lastPrinted>
  <dcterms:created xsi:type="dcterms:W3CDTF">2026-02-18T13:54:00Z</dcterms:created>
  <dcterms:modified xsi:type="dcterms:W3CDTF">2026-02-18T13:54:00Z</dcterms:modified>
</cp:coreProperties>
</file>